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Institution Affiliation</w:t>
      </w:r>
    </w:p>
    <w:p w:rsidR="00D352A4" w:rsidRDefault="00D352A4" w:rsidP="00D352A4">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Name of the Student</w:t>
      </w:r>
    </w:p>
    <w:p w:rsidR="00D352A4" w:rsidRDefault="00D352A4" w:rsidP="00D352A4">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Professor’s Name</w:t>
      </w:r>
    </w:p>
    <w:p w:rsidR="00D352A4" w:rsidRDefault="00D352A4" w:rsidP="00D352A4">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Date of Submission</w:t>
      </w: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jc w:val="both"/>
        <w:rPr>
          <w:rFonts w:ascii="Times New Roman" w:hAnsi="Times New Roman" w:cs="Times New Roman"/>
          <w:sz w:val="24"/>
          <w:szCs w:val="24"/>
        </w:rPr>
      </w:pPr>
    </w:p>
    <w:p w:rsidR="00D352A4" w:rsidRDefault="00D352A4" w:rsidP="00D352A4">
      <w:pPr>
        <w:spacing w:line="480" w:lineRule="auto"/>
        <w:jc w:val="both"/>
        <w:rPr>
          <w:rFonts w:ascii="Times New Roman" w:hAnsi="Times New Roman" w:cs="Times New Roman"/>
          <w:sz w:val="24"/>
          <w:szCs w:val="24"/>
        </w:rPr>
      </w:pPr>
    </w:p>
    <w:p w:rsidR="003D7F8C" w:rsidRPr="00D352A4" w:rsidRDefault="00F72763" w:rsidP="00D352A4">
      <w:pPr>
        <w:spacing w:line="480" w:lineRule="auto"/>
        <w:ind w:firstLine="720"/>
        <w:jc w:val="both"/>
        <w:rPr>
          <w:rFonts w:ascii="Times New Roman" w:hAnsi="Times New Roman" w:cs="Times New Roman"/>
          <w:sz w:val="24"/>
          <w:szCs w:val="24"/>
        </w:rPr>
      </w:pPr>
      <w:r w:rsidRPr="00D352A4">
        <w:rPr>
          <w:rFonts w:ascii="Times New Roman" w:hAnsi="Times New Roman" w:cs="Times New Roman"/>
          <w:sz w:val="24"/>
          <w:szCs w:val="24"/>
        </w:rPr>
        <w:lastRenderedPageBreak/>
        <w:t>Acadiana Cares is a client-centered organization located west of New Orleans to the Texas border along the Gulf Of Mexico Coast, 100 miles from Marksville.</w:t>
      </w:r>
      <w:r w:rsidR="003158D2" w:rsidRPr="00D352A4">
        <w:rPr>
          <w:rFonts w:ascii="Times New Roman" w:hAnsi="Times New Roman" w:cs="Times New Roman"/>
          <w:sz w:val="24"/>
          <w:szCs w:val="24"/>
        </w:rPr>
        <w:t xml:space="preserve"> Therefore the organization is focused on supporting people living with HIV/AIDs</w:t>
      </w:r>
      <w:r w:rsidR="00A46514" w:rsidRPr="00D352A4">
        <w:rPr>
          <w:rFonts w:ascii="Times New Roman" w:hAnsi="Times New Roman" w:cs="Times New Roman"/>
          <w:sz w:val="24"/>
          <w:szCs w:val="24"/>
        </w:rPr>
        <w:t xml:space="preserve"> </w:t>
      </w:r>
      <w:r w:rsidR="00C1352C" w:rsidRPr="00D352A4">
        <w:rPr>
          <w:rFonts w:ascii="Times New Roman" w:hAnsi="Times New Roman" w:cs="Times New Roman"/>
          <w:sz w:val="24"/>
          <w:szCs w:val="24"/>
        </w:rPr>
        <w:t>(</w:t>
      </w:r>
      <w:r w:rsidR="00A46514" w:rsidRPr="00D352A4">
        <w:rPr>
          <w:rFonts w:ascii="Times New Roman" w:hAnsi="Times New Roman" w:cs="Times New Roman"/>
          <w:sz w:val="24"/>
          <w:szCs w:val="24"/>
        </w:rPr>
        <w:t>Brabant 2008)</w:t>
      </w:r>
      <w:r w:rsidR="003158D2" w:rsidRPr="00D352A4">
        <w:rPr>
          <w:rFonts w:ascii="Times New Roman" w:hAnsi="Times New Roman" w:cs="Times New Roman"/>
          <w:sz w:val="24"/>
          <w:szCs w:val="24"/>
        </w:rPr>
        <w:t xml:space="preserve">. In addition, the organization is dedicated to supporting communities with inequality in health care, homelessness, changing people's lives. According to a recent survey, </w:t>
      </w:r>
      <w:r w:rsidR="00D352A4" w:rsidRPr="00D352A4">
        <w:rPr>
          <w:rFonts w:ascii="Times New Roman" w:hAnsi="Times New Roman" w:cs="Times New Roman"/>
          <w:sz w:val="24"/>
          <w:szCs w:val="24"/>
        </w:rPr>
        <w:t>arguably</w:t>
      </w:r>
      <w:r w:rsidR="00D352A4">
        <w:rPr>
          <w:rFonts w:ascii="Times New Roman" w:hAnsi="Times New Roman" w:cs="Times New Roman"/>
          <w:sz w:val="24"/>
          <w:szCs w:val="24"/>
        </w:rPr>
        <w:t xml:space="preserve"> it</w:t>
      </w:r>
      <w:r w:rsidR="003158D2" w:rsidRPr="00D352A4">
        <w:rPr>
          <w:rFonts w:ascii="Times New Roman" w:hAnsi="Times New Roman" w:cs="Times New Roman"/>
          <w:sz w:val="24"/>
          <w:szCs w:val="24"/>
        </w:rPr>
        <w:t xml:space="preserve"> shows that people living with HIV/AIDs have experienced weight gain post-diagnosis with a rate of 75%.</w:t>
      </w:r>
      <w:r w:rsidR="00EA341A" w:rsidRPr="00D352A4">
        <w:rPr>
          <w:rFonts w:ascii="Times New Roman" w:hAnsi="Times New Roman" w:cs="Times New Roman"/>
          <w:sz w:val="24"/>
          <w:szCs w:val="24"/>
        </w:rPr>
        <w:t xml:space="preserve"> Therefore it shows that it is difficult for people with HIV to maintain their healthy weight after being diagnosed with HIV. </w:t>
      </w:r>
    </w:p>
    <w:p w:rsidR="003158D2" w:rsidRPr="00D352A4" w:rsidRDefault="00F72763" w:rsidP="00D352A4">
      <w:pPr>
        <w:spacing w:line="480" w:lineRule="auto"/>
        <w:ind w:firstLine="720"/>
        <w:jc w:val="both"/>
        <w:rPr>
          <w:rFonts w:ascii="Times New Roman" w:hAnsi="Times New Roman" w:cs="Times New Roman"/>
          <w:sz w:val="24"/>
          <w:szCs w:val="24"/>
        </w:rPr>
      </w:pPr>
      <w:r w:rsidRPr="00D352A4">
        <w:rPr>
          <w:rFonts w:ascii="Times New Roman" w:hAnsi="Times New Roman" w:cs="Times New Roman"/>
          <w:sz w:val="24"/>
          <w:szCs w:val="24"/>
        </w:rPr>
        <w:t>Notably, statistics indicate that community with HIV gain their weight through Antiretroviral Therapy (ART)</w:t>
      </w:r>
      <w:r w:rsidRPr="00D352A4">
        <w:rPr>
          <w:rFonts w:ascii="Times New Roman" w:hAnsi="Times New Roman" w:cs="Times New Roman"/>
          <w:sz w:val="24"/>
          <w:szCs w:val="24"/>
        </w:rPr>
        <w:t xml:space="preserve"> that are part of their medication done to all ages and gender. Therefore, it is significant for the HIV medication that helps them gain weight</w:t>
      </w:r>
      <w:r w:rsidR="00C1352C" w:rsidRPr="00D352A4">
        <w:rPr>
          <w:rFonts w:ascii="Times New Roman" w:hAnsi="Times New Roman" w:cs="Times New Roman"/>
          <w:sz w:val="24"/>
          <w:szCs w:val="24"/>
        </w:rPr>
        <w:t xml:space="preserve"> (Case &amp; Deaton 2017)</w:t>
      </w:r>
      <w:r w:rsidRPr="00D352A4">
        <w:rPr>
          <w:rFonts w:ascii="Times New Roman" w:hAnsi="Times New Roman" w:cs="Times New Roman"/>
          <w:sz w:val="24"/>
          <w:szCs w:val="24"/>
        </w:rPr>
        <w:t xml:space="preserve">. HIV-related immune system change may </w:t>
      </w:r>
      <w:r w:rsidR="00B24BC5" w:rsidRPr="00D352A4">
        <w:rPr>
          <w:rFonts w:ascii="Times New Roman" w:hAnsi="Times New Roman" w:cs="Times New Roman"/>
          <w:sz w:val="24"/>
          <w:szCs w:val="24"/>
        </w:rPr>
        <w:t>be connected with gaining weight in people living with HIV.</w:t>
      </w:r>
    </w:p>
    <w:p w:rsidR="00762FB4" w:rsidRPr="00D352A4" w:rsidRDefault="00F72763" w:rsidP="00D352A4">
      <w:pPr>
        <w:spacing w:line="480" w:lineRule="auto"/>
        <w:ind w:firstLine="720"/>
        <w:jc w:val="both"/>
        <w:rPr>
          <w:rFonts w:ascii="Times New Roman" w:hAnsi="Times New Roman" w:cs="Times New Roman"/>
          <w:sz w:val="24"/>
          <w:szCs w:val="24"/>
        </w:rPr>
      </w:pPr>
      <w:r w:rsidRPr="00D352A4">
        <w:rPr>
          <w:rFonts w:ascii="Times New Roman" w:hAnsi="Times New Roman" w:cs="Times New Roman"/>
          <w:sz w:val="24"/>
          <w:szCs w:val="24"/>
        </w:rPr>
        <w:t>Notably, poverty is one of the causes of morbidity in poor communities. To start with, people living in poverty are at the highest risk of morbidity since they cannot access medical attention. Poverty leads to a high birth rate, which may cause some</w:t>
      </w:r>
      <w:r w:rsidRPr="00D352A4">
        <w:rPr>
          <w:rFonts w:ascii="Times New Roman" w:hAnsi="Times New Roman" w:cs="Times New Roman"/>
          <w:sz w:val="24"/>
          <w:szCs w:val="24"/>
        </w:rPr>
        <w:t xml:space="preserve"> transmitted diseases due to population pressure. Poverty also drives people to handle tasks or have a child and human labor that affect their health, thus causing morbidity.</w:t>
      </w:r>
    </w:p>
    <w:p w:rsidR="00762FB4" w:rsidRPr="00D352A4" w:rsidRDefault="00F72763" w:rsidP="00D352A4">
      <w:pPr>
        <w:spacing w:line="480" w:lineRule="auto"/>
        <w:ind w:firstLine="720"/>
        <w:jc w:val="both"/>
        <w:rPr>
          <w:rFonts w:ascii="Times New Roman" w:hAnsi="Times New Roman" w:cs="Times New Roman"/>
          <w:sz w:val="24"/>
          <w:szCs w:val="24"/>
        </w:rPr>
      </w:pPr>
      <w:r w:rsidRPr="00D352A4">
        <w:rPr>
          <w:rFonts w:ascii="Times New Roman" w:hAnsi="Times New Roman" w:cs="Times New Roman"/>
          <w:sz w:val="24"/>
          <w:szCs w:val="24"/>
        </w:rPr>
        <w:t>Continually, population increase is also experienced in poor communities, thus ca</w:t>
      </w:r>
      <w:r w:rsidRPr="00D352A4">
        <w:rPr>
          <w:rFonts w:ascii="Times New Roman" w:hAnsi="Times New Roman" w:cs="Times New Roman"/>
          <w:sz w:val="24"/>
          <w:szCs w:val="24"/>
        </w:rPr>
        <w:t>using immortalities in the society. Early pregnancies are commonly experienced in these areas where</w:t>
      </w:r>
      <w:r w:rsidR="0056663B" w:rsidRPr="00D352A4">
        <w:rPr>
          <w:rFonts w:ascii="Times New Roman" w:hAnsi="Times New Roman" w:cs="Times New Roman"/>
          <w:sz w:val="24"/>
          <w:szCs w:val="24"/>
        </w:rPr>
        <w:t xml:space="preserve"> the newborn is brought in un</w:t>
      </w:r>
      <w:r w:rsidRPr="00D352A4">
        <w:rPr>
          <w:rFonts w:ascii="Times New Roman" w:hAnsi="Times New Roman" w:cs="Times New Roman"/>
          <w:sz w:val="24"/>
          <w:szCs w:val="24"/>
        </w:rPr>
        <w:t>favorable conditions without a regular check-up from the medics, thus making them develop some problems in their body</w:t>
      </w:r>
      <w:r w:rsidR="00C1352C" w:rsidRPr="00D352A4">
        <w:rPr>
          <w:rFonts w:ascii="Times New Roman" w:hAnsi="Times New Roman" w:cs="Times New Roman"/>
          <w:sz w:val="24"/>
          <w:szCs w:val="24"/>
        </w:rPr>
        <w:t xml:space="preserve"> (Crimmins &amp; Saito 1994)</w:t>
      </w:r>
      <w:r w:rsidRPr="00D352A4">
        <w:rPr>
          <w:rFonts w:ascii="Times New Roman" w:hAnsi="Times New Roman" w:cs="Times New Roman"/>
          <w:sz w:val="24"/>
          <w:szCs w:val="24"/>
        </w:rPr>
        <w:t>.</w:t>
      </w:r>
      <w:r w:rsidR="0056663B" w:rsidRPr="00D352A4">
        <w:rPr>
          <w:rFonts w:ascii="Times New Roman" w:hAnsi="Times New Roman" w:cs="Times New Roman"/>
          <w:sz w:val="24"/>
          <w:szCs w:val="24"/>
        </w:rPr>
        <w:t xml:space="preserve"> Starvation may also be experienced in these communities, thus causing people living with HIV to lack some of the care they deserve, thus growing other problems in their bodies.</w:t>
      </w:r>
    </w:p>
    <w:p w:rsidR="003F6215" w:rsidRPr="00D352A4" w:rsidRDefault="00F72763" w:rsidP="00D352A4">
      <w:pPr>
        <w:spacing w:line="480" w:lineRule="auto"/>
        <w:ind w:firstLine="720"/>
        <w:jc w:val="both"/>
        <w:rPr>
          <w:rFonts w:ascii="Times New Roman" w:hAnsi="Times New Roman" w:cs="Times New Roman"/>
          <w:sz w:val="24"/>
          <w:szCs w:val="24"/>
        </w:rPr>
      </w:pPr>
      <w:r w:rsidRPr="00D352A4">
        <w:rPr>
          <w:rFonts w:ascii="Times New Roman" w:hAnsi="Times New Roman" w:cs="Times New Roman"/>
          <w:sz w:val="24"/>
          <w:szCs w:val="24"/>
        </w:rPr>
        <w:t>On the other hand, mortality is related to deaths occurring caus</w:t>
      </w:r>
      <w:r w:rsidRPr="00D352A4">
        <w:rPr>
          <w:rFonts w:ascii="Times New Roman" w:hAnsi="Times New Roman" w:cs="Times New Roman"/>
          <w:sz w:val="24"/>
          <w:szCs w:val="24"/>
        </w:rPr>
        <w:t>ed by health events under investigation. Ideally, when HIV was declared a pandemic, it had killed many people, especially in poor communities where they lacked education on how to prevent themselves from the virus. Therefore, advances in medics in Acadiana</w:t>
      </w:r>
      <w:r w:rsidRPr="00D352A4">
        <w:rPr>
          <w:rFonts w:ascii="Times New Roman" w:hAnsi="Times New Roman" w:cs="Times New Roman"/>
          <w:sz w:val="24"/>
          <w:szCs w:val="24"/>
        </w:rPr>
        <w:t xml:space="preserve"> have helped many people get the care they require after being diagnosed with HIV</w:t>
      </w:r>
      <w:r w:rsidR="00C1352C" w:rsidRPr="00D352A4">
        <w:rPr>
          <w:rFonts w:ascii="Times New Roman" w:hAnsi="Times New Roman" w:cs="Times New Roman"/>
          <w:sz w:val="24"/>
          <w:szCs w:val="24"/>
        </w:rPr>
        <w:t xml:space="preserve"> (Brabant 2008)</w:t>
      </w:r>
      <w:r w:rsidRPr="00D352A4">
        <w:rPr>
          <w:rFonts w:ascii="Times New Roman" w:hAnsi="Times New Roman" w:cs="Times New Roman"/>
          <w:sz w:val="24"/>
          <w:szCs w:val="24"/>
        </w:rPr>
        <w:t>. Historically, these organizations were formed to reduce the mortality rate reducing poverty, provide a home to the homeless, and help in treating mental illne</w:t>
      </w:r>
      <w:r w:rsidRPr="00D352A4">
        <w:rPr>
          <w:rFonts w:ascii="Times New Roman" w:hAnsi="Times New Roman" w:cs="Times New Roman"/>
          <w:sz w:val="24"/>
          <w:szCs w:val="24"/>
        </w:rPr>
        <w:t>ss.</w:t>
      </w:r>
    </w:p>
    <w:p w:rsidR="000B4FCB" w:rsidRPr="00D352A4" w:rsidRDefault="00F72763" w:rsidP="00D352A4">
      <w:pPr>
        <w:spacing w:line="480" w:lineRule="auto"/>
        <w:ind w:firstLine="720"/>
        <w:jc w:val="both"/>
        <w:rPr>
          <w:rFonts w:ascii="Times New Roman" w:hAnsi="Times New Roman" w:cs="Times New Roman"/>
          <w:sz w:val="24"/>
          <w:szCs w:val="24"/>
        </w:rPr>
      </w:pPr>
      <w:r w:rsidRPr="00D352A4">
        <w:rPr>
          <w:rFonts w:ascii="Times New Roman" w:hAnsi="Times New Roman" w:cs="Times New Roman"/>
          <w:sz w:val="24"/>
          <w:szCs w:val="24"/>
        </w:rPr>
        <w:t xml:space="preserve">In poor communities like this, the mortality rate is expected to be high due to a lack of healthcare access. Homelessness in these communities is also a challenge since people got themselves suffering from unknown diseases that lead to their death due </w:t>
      </w:r>
      <w:r w:rsidRPr="00D352A4">
        <w:rPr>
          <w:rFonts w:ascii="Times New Roman" w:hAnsi="Times New Roman" w:cs="Times New Roman"/>
          <w:sz w:val="24"/>
          <w:szCs w:val="24"/>
        </w:rPr>
        <w:t>to poverty. Diseases such as cancer, which are highly expensive in treatment, may increase the mortality rate in this community since fewer people will afford the treatment cost. Finally, diseases of the circulatory system also cause death and may increase</w:t>
      </w:r>
      <w:r w:rsidRPr="00D352A4">
        <w:rPr>
          <w:rFonts w:ascii="Times New Roman" w:hAnsi="Times New Roman" w:cs="Times New Roman"/>
          <w:sz w:val="24"/>
          <w:szCs w:val="24"/>
        </w:rPr>
        <w:t xml:space="preserve"> the mortality rate in these communities due to lack of education and access to medication.</w:t>
      </w:r>
    </w:p>
    <w:p w:rsidR="000B4FCB" w:rsidRPr="00D352A4" w:rsidRDefault="00F72763" w:rsidP="00D352A4">
      <w:pPr>
        <w:spacing w:line="480" w:lineRule="auto"/>
        <w:ind w:firstLine="720"/>
        <w:jc w:val="both"/>
        <w:rPr>
          <w:rFonts w:ascii="Times New Roman" w:hAnsi="Times New Roman" w:cs="Times New Roman"/>
          <w:sz w:val="24"/>
          <w:szCs w:val="24"/>
        </w:rPr>
      </w:pPr>
      <w:r w:rsidRPr="00D352A4">
        <w:rPr>
          <w:rFonts w:ascii="Times New Roman" w:hAnsi="Times New Roman" w:cs="Times New Roman"/>
          <w:sz w:val="24"/>
          <w:szCs w:val="24"/>
        </w:rPr>
        <w:t>Acadiana Cares is dedicated to supporting vulnerable people affected by HIV/AIDs, inequalities in health care, homelessness, and poverty in seeking healthier lives.</w:t>
      </w:r>
      <w:r w:rsidRPr="00D352A4">
        <w:rPr>
          <w:rFonts w:ascii="Times New Roman" w:hAnsi="Times New Roman" w:cs="Times New Roman"/>
          <w:sz w:val="24"/>
          <w:szCs w:val="24"/>
        </w:rPr>
        <w:t xml:space="preserve"> Most commonly, health problems are associated with poor communities, airborne diseases such as </w:t>
      </w:r>
      <w:r w:rsidRPr="00D352A4">
        <w:rPr>
          <w:rFonts w:ascii="Times New Roman" w:hAnsi="Times New Roman" w:cs="Times New Roman"/>
          <w:sz w:val="24"/>
          <w:szCs w:val="24"/>
        </w:rPr>
        <w:t>tuberculosis, and respiratory infec</w:t>
      </w:r>
      <w:r w:rsidRPr="00D352A4">
        <w:rPr>
          <w:rFonts w:ascii="Times New Roman" w:hAnsi="Times New Roman" w:cs="Times New Roman"/>
          <w:sz w:val="24"/>
          <w:szCs w:val="24"/>
        </w:rPr>
        <w:t xml:space="preserve">tions due to congestion and lack of health care and education. Youth are the most affected by sexually transmitted diseases, </w:t>
      </w:r>
      <w:r w:rsidRPr="00D352A4">
        <w:rPr>
          <w:rFonts w:ascii="Times New Roman" w:hAnsi="Times New Roman" w:cs="Times New Roman"/>
          <w:sz w:val="24"/>
          <w:szCs w:val="24"/>
        </w:rPr>
        <w:t xml:space="preserve">and young ones are affected mainly by airborne diseases. </w:t>
      </w:r>
      <w:r w:rsidR="00C1352C" w:rsidRPr="00D352A4">
        <w:rPr>
          <w:rFonts w:ascii="Times New Roman" w:hAnsi="Times New Roman" w:cs="Times New Roman"/>
          <w:sz w:val="24"/>
          <w:szCs w:val="24"/>
        </w:rPr>
        <w:t>According to (Green et al. 2002)</w:t>
      </w:r>
      <w:r w:rsidR="00A46514" w:rsidRPr="00D352A4">
        <w:rPr>
          <w:rFonts w:ascii="Times New Roman" w:hAnsi="Times New Roman" w:cs="Times New Roman"/>
          <w:sz w:val="24"/>
          <w:szCs w:val="24"/>
        </w:rPr>
        <w:t>, morbidity and</w:t>
      </w:r>
      <w:r w:rsidRPr="00D352A4">
        <w:rPr>
          <w:rFonts w:ascii="Times New Roman" w:hAnsi="Times New Roman" w:cs="Times New Roman"/>
          <w:sz w:val="24"/>
          <w:szCs w:val="24"/>
        </w:rPr>
        <w:t xml:space="preserve"> mortality rates are caused by the high population in the area that leads to congestion, thus putting people at risk of diseases. </w:t>
      </w:r>
      <w:r w:rsidR="00A46514" w:rsidRPr="00D352A4">
        <w:rPr>
          <w:rFonts w:ascii="Times New Roman" w:hAnsi="Times New Roman" w:cs="Times New Roman"/>
          <w:sz w:val="24"/>
          <w:szCs w:val="24"/>
        </w:rPr>
        <w:t>The solution to both morbidity and morbidity is educating people on the importance of health medication and decongesting areas and providing health services near the area.</w:t>
      </w:r>
      <w:r w:rsidRPr="00D352A4">
        <w:rPr>
          <w:rFonts w:ascii="Times New Roman" w:hAnsi="Times New Roman" w:cs="Times New Roman"/>
          <w:sz w:val="24"/>
          <w:szCs w:val="24"/>
        </w:rPr>
        <w:t xml:space="preserve"> </w:t>
      </w:r>
      <w:r w:rsidR="00A46514" w:rsidRPr="00D352A4">
        <w:rPr>
          <w:rFonts w:ascii="Times New Roman" w:hAnsi="Times New Roman" w:cs="Times New Roman"/>
          <w:sz w:val="24"/>
          <w:szCs w:val="24"/>
        </w:rPr>
        <w:t>Promoting behavior change and improving the quality of people living with HIV/AIDS is another solution to the challenges.</w:t>
      </w: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D352A4" w:rsidRDefault="00D352A4" w:rsidP="00D352A4">
      <w:pPr>
        <w:spacing w:line="480" w:lineRule="auto"/>
        <w:ind w:firstLine="720"/>
        <w:jc w:val="both"/>
        <w:rPr>
          <w:rFonts w:ascii="Times New Roman" w:hAnsi="Times New Roman" w:cs="Times New Roman"/>
          <w:sz w:val="24"/>
          <w:szCs w:val="24"/>
        </w:rPr>
      </w:pPr>
    </w:p>
    <w:p w:rsidR="00A46514" w:rsidRPr="00D352A4" w:rsidRDefault="00F72763" w:rsidP="00D352A4">
      <w:pPr>
        <w:spacing w:line="480" w:lineRule="auto"/>
        <w:ind w:firstLine="720"/>
        <w:jc w:val="center"/>
        <w:rPr>
          <w:rFonts w:ascii="Times New Roman" w:hAnsi="Times New Roman" w:cs="Times New Roman"/>
          <w:b/>
          <w:sz w:val="24"/>
          <w:szCs w:val="24"/>
        </w:rPr>
      </w:pPr>
      <w:r w:rsidRPr="00D352A4">
        <w:rPr>
          <w:rFonts w:ascii="Times New Roman" w:hAnsi="Times New Roman" w:cs="Times New Roman"/>
          <w:b/>
          <w:sz w:val="24"/>
          <w:szCs w:val="24"/>
        </w:rPr>
        <w:t>References.</w:t>
      </w:r>
    </w:p>
    <w:p w:rsidR="00D352A4" w:rsidRPr="00D352A4" w:rsidRDefault="00D352A4" w:rsidP="00D352A4">
      <w:pPr>
        <w:spacing w:line="480" w:lineRule="auto"/>
        <w:ind w:left="720" w:hanging="720"/>
        <w:jc w:val="both"/>
        <w:rPr>
          <w:rFonts w:ascii="Times New Roman" w:hAnsi="Times New Roman" w:cs="Times New Roman"/>
          <w:sz w:val="24"/>
          <w:szCs w:val="24"/>
        </w:rPr>
      </w:pPr>
      <w:r w:rsidRPr="00D352A4">
        <w:rPr>
          <w:rFonts w:ascii="Times New Roman" w:hAnsi="Times New Roman" w:cs="Times New Roman"/>
          <w:sz w:val="24"/>
          <w:szCs w:val="24"/>
        </w:rPr>
        <w:t>Brabant, S. C. (2008). Clinical sociology and bereavement. In International clinical sociology (pp. 97-114). Springer, New York, NY.</w:t>
      </w:r>
      <w:bookmarkStart w:id="0" w:name="_GoBack"/>
      <w:bookmarkEnd w:id="0"/>
    </w:p>
    <w:p w:rsidR="00D352A4" w:rsidRPr="00D352A4" w:rsidRDefault="00D352A4" w:rsidP="00D352A4">
      <w:pPr>
        <w:spacing w:line="480" w:lineRule="auto"/>
        <w:ind w:left="720" w:hanging="720"/>
        <w:jc w:val="both"/>
        <w:rPr>
          <w:rFonts w:ascii="Times New Roman" w:hAnsi="Times New Roman" w:cs="Times New Roman"/>
          <w:sz w:val="24"/>
          <w:szCs w:val="24"/>
        </w:rPr>
      </w:pPr>
      <w:r w:rsidRPr="00D352A4">
        <w:rPr>
          <w:rFonts w:ascii="Times New Roman" w:hAnsi="Times New Roman" w:cs="Times New Roman"/>
          <w:sz w:val="24"/>
          <w:szCs w:val="24"/>
        </w:rPr>
        <w:t>Case, A., &amp; Deaton, A. (2017). Mortality and morbidity in the 21st century. Brookings papers on economic activity, 2017, 397.</w:t>
      </w:r>
    </w:p>
    <w:p w:rsidR="00D352A4" w:rsidRPr="00D352A4" w:rsidRDefault="00D352A4" w:rsidP="00D352A4">
      <w:pPr>
        <w:spacing w:line="480" w:lineRule="auto"/>
        <w:ind w:left="720" w:hanging="720"/>
        <w:jc w:val="both"/>
        <w:rPr>
          <w:rFonts w:ascii="Times New Roman" w:hAnsi="Times New Roman" w:cs="Times New Roman"/>
          <w:sz w:val="24"/>
          <w:szCs w:val="24"/>
        </w:rPr>
      </w:pPr>
      <w:r w:rsidRPr="00D352A4">
        <w:rPr>
          <w:rFonts w:ascii="Times New Roman" w:hAnsi="Times New Roman" w:cs="Times New Roman"/>
          <w:sz w:val="24"/>
          <w:szCs w:val="24"/>
        </w:rPr>
        <w:t>Crimmins, E. M., Hayward, M. D., &amp; Saito, Y. (1994). Changing mortality and morbidity rates and the health status and life expectancy of the older population. Demography, 31(1), 159-175.</w:t>
      </w:r>
    </w:p>
    <w:p w:rsidR="00D352A4" w:rsidRPr="00D352A4" w:rsidRDefault="00D352A4" w:rsidP="00D352A4">
      <w:pPr>
        <w:spacing w:line="480" w:lineRule="auto"/>
        <w:ind w:left="720" w:hanging="720"/>
        <w:jc w:val="both"/>
        <w:rPr>
          <w:rFonts w:ascii="Times New Roman" w:hAnsi="Times New Roman" w:cs="Times New Roman"/>
          <w:sz w:val="24"/>
          <w:szCs w:val="24"/>
        </w:rPr>
      </w:pPr>
      <w:r w:rsidRPr="00D352A4">
        <w:rPr>
          <w:rFonts w:ascii="Times New Roman" w:hAnsi="Times New Roman" w:cs="Times New Roman"/>
          <w:sz w:val="24"/>
          <w:szCs w:val="24"/>
        </w:rPr>
        <w:t>Green, D. E., CoNVerSe, K. A., &amp; SCHrADer, A. K. (2002). Epizootiology of sixty</w:t>
      </w:r>
      <w:r w:rsidRPr="00D352A4">
        <w:rPr>
          <w:rFonts w:ascii="Cambria Math" w:hAnsi="Cambria Math" w:cs="Cambria Math"/>
          <w:sz w:val="24"/>
          <w:szCs w:val="24"/>
        </w:rPr>
        <w:t>‐</w:t>
      </w:r>
      <w:r w:rsidRPr="00D352A4">
        <w:rPr>
          <w:rFonts w:ascii="Times New Roman" w:hAnsi="Times New Roman" w:cs="Times New Roman"/>
          <w:sz w:val="24"/>
          <w:szCs w:val="24"/>
        </w:rPr>
        <w:t>four amphibian morbidity and mortality events in the USA, 1996</w:t>
      </w:r>
      <w:r w:rsidRPr="00D352A4">
        <w:rPr>
          <w:rFonts w:ascii="Cambria Math" w:hAnsi="Cambria Math" w:cs="Cambria Math"/>
          <w:sz w:val="24"/>
          <w:szCs w:val="24"/>
        </w:rPr>
        <w:t>‐</w:t>
      </w:r>
      <w:r w:rsidRPr="00D352A4">
        <w:rPr>
          <w:rFonts w:ascii="Times New Roman" w:hAnsi="Times New Roman" w:cs="Times New Roman"/>
          <w:sz w:val="24"/>
          <w:szCs w:val="24"/>
        </w:rPr>
        <w:t>2001. Annals of the New York Academy of Sciences, 969(1), 323-339.</w:t>
      </w:r>
    </w:p>
    <w:sectPr w:rsidR="00D352A4" w:rsidRPr="00D352A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763" w:rsidRDefault="00F72763" w:rsidP="00D352A4">
      <w:pPr>
        <w:spacing w:after="0" w:line="240" w:lineRule="auto"/>
      </w:pPr>
      <w:r>
        <w:separator/>
      </w:r>
    </w:p>
  </w:endnote>
  <w:endnote w:type="continuationSeparator" w:id="0">
    <w:p w:rsidR="00F72763" w:rsidRDefault="00F72763" w:rsidP="00D35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763" w:rsidRDefault="00F72763" w:rsidP="00D352A4">
      <w:pPr>
        <w:spacing w:after="0" w:line="240" w:lineRule="auto"/>
      </w:pPr>
      <w:r>
        <w:separator/>
      </w:r>
    </w:p>
  </w:footnote>
  <w:footnote w:type="continuationSeparator" w:id="0">
    <w:p w:rsidR="00F72763" w:rsidRDefault="00F72763" w:rsidP="00D352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294471"/>
      <w:docPartObj>
        <w:docPartGallery w:val="Page Numbers (Top of Page)"/>
        <w:docPartUnique/>
      </w:docPartObj>
    </w:sdtPr>
    <w:sdtEndPr>
      <w:rPr>
        <w:noProof/>
      </w:rPr>
    </w:sdtEndPr>
    <w:sdtContent>
      <w:p w:rsidR="00D352A4" w:rsidRDefault="00D352A4">
        <w:pPr>
          <w:pStyle w:val="Header"/>
          <w:jc w:val="right"/>
        </w:pPr>
        <w:r>
          <w:fldChar w:fldCharType="begin"/>
        </w:r>
        <w:r>
          <w:instrText xml:space="preserve"> PAGE   \* MERGEFORMAT </w:instrText>
        </w:r>
        <w:r>
          <w:fldChar w:fldCharType="separate"/>
        </w:r>
        <w:r w:rsidR="00F72763">
          <w:rPr>
            <w:noProof/>
          </w:rPr>
          <w:t>1</w:t>
        </w:r>
        <w:r>
          <w:rPr>
            <w:noProof/>
          </w:rPr>
          <w:fldChar w:fldCharType="end"/>
        </w:r>
      </w:p>
    </w:sdtContent>
  </w:sdt>
  <w:p w:rsidR="00D352A4" w:rsidRDefault="00D352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CB1"/>
    <w:rsid w:val="0002101D"/>
    <w:rsid w:val="000B4FCB"/>
    <w:rsid w:val="003158D2"/>
    <w:rsid w:val="003D7F8C"/>
    <w:rsid w:val="003F6215"/>
    <w:rsid w:val="0056663B"/>
    <w:rsid w:val="005E4B68"/>
    <w:rsid w:val="00762FB4"/>
    <w:rsid w:val="00A01284"/>
    <w:rsid w:val="00A46514"/>
    <w:rsid w:val="00B24BC5"/>
    <w:rsid w:val="00BD3CB1"/>
    <w:rsid w:val="00C1352C"/>
    <w:rsid w:val="00D352A4"/>
    <w:rsid w:val="00EA341A"/>
    <w:rsid w:val="00F72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2058BF-6CF6-425D-B4FA-E75BE9A0C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2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2A4"/>
  </w:style>
  <w:style w:type="paragraph" w:styleId="Footer">
    <w:name w:val="footer"/>
    <w:basedOn w:val="Normal"/>
    <w:link w:val="FooterChar"/>
    <w:uiPriority w:val="99"/>
    <w:unhideWhenUsed/>
    <w:rsid w:val="00D352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2021-09-10T02:21:00Z</dcterms:created>
  <dcterms:modified xsi:type="dcterms:W3CDTF">2021-09-10T02:21:00Z</dcterms:modified>
</cp:coreProperties>
</file>